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68" w:rsidRDefault="000D2594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368" w:rsidRPr="000D2594" w:rsidRDefault="000D2594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D2594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6" w:tooltip="Doc Translator - www.onlinedoctranslator.com" w:history="1">
                              <w:r w:rsidRPr="000D2594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0D2594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0D2594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0368" w:rsidRPr="000D2594" w:rsidRDefault="000D2594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 xml:space="preserve">ЗАЯВКА НА </w:t>
      </w:r>
      <w:r>
        <w:rPr>
          <w:rFonts w:ascii="GHEA Grapalat" w:hAnsi="GHEA Grapalat" w:cs="GHEA Grapalat"/>
          <w:b/>
          <w:sz w:val="20"/>
          <w:szCs w:val="20"/>
          <w:lang w:val="hy-AM"/>
        </w:rPr>
        <w:t>ПОКУПКУ № 1</w:t>
      </w:r>
    </w:p>
    <w:p w:rsidR="00B60368" w:rsidRPr="000D2594" w:rsidRDefault="000D2594">
      <w:pPr>
        <w:ind w:left="-142" w:firstLine="142"/>
        <w:jc w:val="center"/>
        <w:rPr>
          <w:lang w:val="ru-RU"/>
        </w:rPr>
      </w:pPr>
      <w:r>
        <w:rPr>
          <w:rFonts w:ascii="GHEA Grapalat" w:hAnsi="GHEA Grapalat" w:cs="GHEA Grapalat"/>
          <w:b/>
          <w:sz w:val="22"/>
          <w:szCs w:val="22"/>
          <w:lang w:val="ru-RU"/>
        </w:rPr>
        <w:t>ГУБЕРНАТОР РА АРАРАТ</w:t>
      </w:r>
      <w:r w:rsidRPr="000D2594">
        <w:rPr>
          <w:rFonts w:ascii="GHEA Grapalat" w:hAnsi="GHEA Grapalat" w:cs="Sylfaen"/>
          <w:b/>
          <w:sz w:val="22"/>
          <w:szCs w:val="22"/>
          <w:lang w:val="ru-RU"/>
        </w:rPr>
        <w:t xml:space="preserve">НА КАДРОВЫЕ ПОТРЕБНОСТИ 2025 ГОДА  с кодом </w:t>
      </w:r>
      <w:r>
        <w:rPr>
          <w:rFonts w:ascii="GHEA Grapalat" w:hAnsi="GHEA Grapalat" w:cs="Times Armenian"/>
          <w:b/>
          <w:sz w:val="22"/>
          <w:szCs w:val="22"/>
          <w:lang w:val="af-ZA"/>
        </w:rPr>
        <w:t xml:space="preserve">ՀՀԱՄ-ԷԱՃԱՊՁԲ-2025/1 </w:t>
      </w:r>
      <w:bookmarkStart w:id="0" w:name="_GoBack"/>
      <w:bookmarkEnd w:id="0"/>
      <w:r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  <w:r w:rsidRPr="000D2594">
        <w:rPr>
          <w:rFonts w:ascii="GHEA Grapalat" w:hAnsi="GHEA Grapalat" w:cs="Sylfaen"/>
          <w:b/>
          <w:sz w:val="22"/>
          <w:szCs w:val="22"/>
          <w:lang w:val="ru-RU"/>
        </w:rPr>
        <w:t>ДЛЯ:</w:t>
      </w:r>
      <w:r>
        <w:rPr>
          <w:rFonts w:ascii="GHEA Grapalat" w:hAnsi="GHEA Grapalat" w:cs="Times Armenian"/>
          <w:b/>
          <w:sz w:val="22"/>
          <w:szCs w:val="22"/>
          <w:lang w:val="af-ZA"/>
        </w:rPr>
        <w:t>``</w:t>
      </w:r>
      <w:r>
        <w:rPr>
          <w:rFonts w:ascii="GHEA Grapalat" w:hAnsi="GHEA Grapalat" w:cs="Sylfaen"/>
          <w:b/>
          <w:i/>
          <w:sz w:val="28"/>
          <w:szCs w:val="28"/>
          <w:lang w:val="af-ZA"/>
        </w:rPr>
        <w:t>"</w:t>
      </w:r>
      <w:r w:rsidRPr="000D2594">
        <w:rPr>
          <w:rFonts w:ascii="GHEA Grapalat" w:hAnsi="GHEA Grapalat" w:cs="Sylfaen"/>
          <w:b/>
          <w:i/>
          <w:sz w:val="22"/>
          <w:szCs w:val="22"/>
          <w:lang w:val="ru-RU"/>
        </w:rPr>
        <w:t>ТОПЛИВО".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 РУКИ ВВЕРХ!</w:t>
      </w:r>
    </w:p>
    <w:p w:rsidR="00B60368" w:rsidRDefault="000D2594">
      <w:pPr>
        <w:rPr>
          <w:rFonts w:ascii="GHEA Grapalat" w:hAnsi="GHEA Grapalat" w:cs="Sylfaen"/>
          <w:sz w:val="22"/>
          <w:szCs w:val="22"/>
          <w:lang w:val="es-ES"/>
        </w:rPr>
      </w:pPr>
      <w:r>
        <w:rPr>
          <w:rFonts w:ascii="GHEA Grapalat" w:eastAsia="GHEA Grapalat" w:hAnsi="GHEA Grapalat" w:cs="GHEA Grapalat"/>
          <w:i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1. Описание предмета покупки</w:t>
      </w:r>
    </w:p>
    <w:p w:rsidR="00B60368" w:rsidRPr="000D2594" w:rsidRDefault="000D2594">
      <w:pPr>
        <w:rPr>
          <w:lang w:val="ru-RU"/>
        </w:rPr>
      </w:pPr>
      <w:r>
        <w:rPr>
          <w:rFonts w:ascii="GHEA Grapalat" w:hAnsi="GHEA Grapalat" w:cs="GHEA Grapalat"/>
          <w:sz w:val="22"/>
          <w:szCs w:val="22"/>
          <w:lang w:val="hy-AM"/>
        </w:rPr>
        <w:t>Предметом покупки является администрация губернатора Арарата.</w:t>
      </w:r>
      <w:r>
        <w:rPr>
          <w:rFonts w:ascii="GHEA Grapalat" w:hAnsi="GHEA Grapalat" w:cs="Sylfaen"/>
          <w:sz w:val="22"/>
          <w:szCs w:val="22"/>
          <w:lang w:val="hy-AM"/>
        </w:rPr>
        <w:t>потребности</w:t>
      </w:r>
      <w:r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для</w:t>
      </w:r>
      <w:r>
        <w:rPr>
          <w:rFonts w:ascii="GHEA Grapalat" w:hAnsi="GHEA Grapalat" w:cs="Times Armenian"/>
          <w:sz w:val="22"/>
          <w:szCs w:val="22"/>
          <w:lang w:val="af-ZA"/>
        </w:rPr>
        <w:t>``</w:t>
      </w:r>
    </w:p>
    <w:p w:rsidR="00B60368" w:rsidRDefault="000D2594">
      <w:pPr>
        <w:rPr>
          <w:rFonts w:ascii="GHEA Grapalat" w:hAnsi="GHEA Grapalat" w:cs="GHEA Grapalat"/>
          <w:sz w:val="22"/>
          <w:szCs w:val="22"/>
          <w:lang w:val="es-ES"/>
        </w:rPr>
      </w:pPr>
      <w:r>
        <w:rPr>
          <w:rFonts w:ascii="GHEA Grapalat" w:hAnsi="GHEA Grapalat" w:cs="Times Armenian"/>
          <w:b/>
          <w:i/>
          <w:sz w:val="22"/>
          <w:szCs w:val="22"/>
          <w:lang w:val="af-ZA"/>
        </w:rPr>
        <w:t>топлива</w:t>
      </w:r>
      <w:r>
        <w:rPr>
          <w:rFonts w:ascii="GHEA Grapalat" w:hAnsi="GHEA Grapalat" w:cs="Times Armenian"/>
          <w:b/>
          <w:i/>
          <w:sz w:val="28"/>
          <w:szCs w:val="28"/>
          <w:lang w:val="af-ZA"/>
        </w:rPr>
        <w:t xml:space="preserve"> </w:t>
      </w:r>
      <w:r>
        <w:rPr>
          <w:rFonts w:ascii="GHEA Grapalat" w:hAnsi="GHEA Grapalat" w:cs="Times Armenian"/>
          <w:b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приобретение</w:t>
      </w:r>
    </w:p>
    <w:p w:rsidR="00B60368" w:rsidRDefault="000D2594">
      <w:pPr>
        <w:jc w:val="right"/>
        <w:rPr>
          <w:rFonts w:ascii="GHEA Grapalat" w:hAnsi="GHEA Grapalat" w:cs="GHEA Grapalat"/>
          <w:b/>
          <w:sz w:val="20"/>
          <w:lang w:val="es-ES"/>
        </w:rPr>
      </w:pPr>
      <w:r>
        <w:rPr>
          <w:rFonts w:ascii="GHEA Grapalat" w:hAnsi="GHEA Grapalat" w:cs="Sylfaen"/>
          <w:b/>
          <w:i/>
          <w:sz w:val="22"/>
          <w:szCs w:val="22"/>
          <w:lang w:val="pt-BR"/>
        </w:rPr>
        <w:t>Приложение:</w:t>
      </w:r>
      <w:r>
        <w:rPr>
          <w:rFonts w:ascii="GHEA Grapalat" w:hAnsi="GHEA Grapalat" w:cs="Arial"/>
          <w:b/>
          <w:i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i/>
          <w:sz w:val="22"/>
          <w:szCs w:val="22"/>
          <w:lang w:val="pt-BR"/>
        </w:rPr>
        <w:t>число</w:t>
      </w:r>
      <w:r>
        <w:rPr>
          <w:rFonts w:ascii="GHEA Grapalat" w:hAnsi="GHEA Grapalat" w:cs="Arial"/>
          <w:b/>
          <w:i/>
          <w:sz w:val="22"/>
          <w:szCs w:val="22"/>
          <w:lang w:val="pt-BR"/>
        </w:rPr>
        <w:t>1:</w:t>
      </w:r>
    </w:p>
    <w:p w:rsidR="00B60368" w:rsidRDefault="000D2594">
      <w:pPr>
        <w:jc w:val="center"/>
        <w:rPr>
          <w:rFonts w:ascii="GHEA Grapalat" w:hAnsi="GHEA Grapalat" w:cs="GHEA Grapalat"/>
          <w:b/>
          <w:sz w:val="20"/>
          <w:szCs w:val="20"/>
          <w:lang w:val="es-ES"/>
        </w:rPr>
      </w:pPr>
      <w:r>
        <w:rPr>
          <w:rFonts w:ascii="GHEA Grapalat" w:hAnsi="GHEA Grapalat" w:cs="GHEA Grapalat"/>
          <w:b/>
          <w:sz w:val="20"/>
          <w:lang w:val="hy-AM"/>
        </w:rPr>
        <w:t>ТЕХНИЧЕСКАЯ СПЕЦИФИКАЦИЯ - ГРАФИК ЗАКУПОК</w:t>
      </w:r>
    </w:p>
    <w:p w:rsidR="00B60368" w:rsidRDefault="00B60368">
      <w:pPr>
        <w:rPr>
          <w:rFonts w:ascii="GHEA Grapalat" w:hAnsi="GHEA Grapalat" w:cs="GHEA Grapalat"/>
          <w:b/>
          <w:i/>
          <w:sz w:val="12"/>
          <w:szCs w:val="12"/>
          <w:lang w:val="pt-BR"/>
        </w:rPr>
      </w:pPr>
    </w:p>
    <w:p w:rsidR="00B60368" w:rsidRDefault="00B60368">
      <w:pPr>
        <w:rPr>
          <w:rFonts w:ascii="GHEA Grapalat" w:hAnsi="GHEA Grapalat" w:cs="GHEA Grapalat"/>
          <w:i/>
          <w:sz w:val="12"/>
          <w:szCs w:val="12"/>
          <w:lang w:val="pt-BR"/>
        </w:rPr>
      </w:pPr>
    </w:p>
    <w:tbl>
      <w:tblPr>
        <w:tblW w:w="15885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767"/>
        <w:gridCol w:w="1371"/>
        <w:gridCol w:w="1557"/>
        <w:gridCol w:w="993"/>
        <w:gridCol w:w="3826"/>
        <w:gridCol w:w="850"/>
        <w:gridCol w:w="851"/>
        <w:gridCol w:w="1417"/>
        <w:gridCol w:w="851"/>
        <w:gridCol w:w="1276"/>
        <w:gridCol w:w="850"/>
        <w:gridCol w:w="1276"/>
      </w:tblGrid>
      <w:tr w:rsidR="00B60368">
        <w:tc>
          <w:tcPr>
            <w:tcW w:w="158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</w:rPr>
              <w:t>Продукт</w:t>
            </w:r>
            <w:proofErr w:type="spellEnd"/>
            <w:r>
              <w:rPr>
                <w:rFonts w:ascii="GHEA Grapalat" w:hAnsi="GHEA Grapalat" w:cs="GHEA Grapalat"/>
                <w:sz w:val="18"/>
              </w:rPr>
              <w:t>:</w:t>
            </w:r>
          </w:p>
        </w:tc>
      </w:tr>
      <w:tr w:rsidR="00B60368">
        <w:trPr>
          <w:trHeight w:val="219"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дозы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приглашении</w:t>
            </w:r>
            <w:proofErr w:type="spellEnd"/>
          </w:p>
        </w:tc>
        <w:tc>
          <w:tcPr>
            <w:tcW w:w="1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Pr="000D2594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0D2594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транзитный код, предусмотренный планом закупок по классификации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CMA</w:t>
            </w:r>
            <w:r w:rsidRPr="000D2594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0D2594">
              <w:rPr>
                <w:rFonts w:ascii="GHEA Grapalat" w:hAnsi="GHEA Grapalat" w:cs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название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торговая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марка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производитель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страна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происхождения</w:t>
            </w:r>
            <w:proofErr w:type="spellEnd"/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спецификация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за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единицу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стоимость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сумма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поставлять</w:t>
            </w:r>
            <w:proofErr w:type="spellEnd"/>
          </w:p>
        </w:tc>
      </w:tr>
      <w:tr w:rsidR="00B60368">
        <w:trPr>
          <w:trHeight w:val="1882"/>
        </w:trPr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ru-RU"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предметов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**</w:t>
            </w:r>
          </w:p>
          <w:p w:rsidR="00B60368" w:rsidRDefault="00B60368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</w:tr>
      <w:tr w:rsidR="00B60368" w:rsidRPr="000D2594">
        <w:trPr>
          <w:trHeight w:val="24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1: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09132200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lang w:val="ru-RU"/>
              </w:rPr>
              <w:t>Бензин обычный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lang w:val="ru-RU"/>
              </w:rPr>
              <w:t>Зарубежная страна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es-ES" w:eastAsia="ru-RU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es-ES" w:eastAsia="ru-RU"/>
              </w:rPr>
              <w:t xml:space="preserve">Внешний вид: чистый и прозрачный, октановое число, определенное </w:t>
            </w:r>
            <w:r>
              <w:rPr>
                <w:rFonts w:ascii="GHEA Grapalat" w:hAnsi="GHEA Grapalat" w:cs="GHEA Grapalat"/>
                <w:sz w:val="14"/>
                <w:szCs w:val="14"/>
                <w:lang w:val="es-ES" w:eastAsia="ru-RU"/>
              </w:rPr>
              <w:t>исследовательским методом: не менее 91, моторным методом: не менее 81, давление насыщенных паров бензина: от 45 до 100 кПа, содержание свинца не более 5 мг/дм3, объемная доля. бензола Не более 1%, плотность: 150:При температуре С: от 720 до 775 кг/м3, соде</w:t>
            </w:r>
            <w:r>
              <w:rPr>
                <w:rFonts w:ascii="GHEA Grapalat" w:hAnsi="GHEA Grapalat" w:cs="GHEA Grapalat"/>
                <w:sz w:val="14"/>
                <w:szCs w:val="14"/>
                <w:lang w:val="es-ES" w:eastAsia="ru-RU"/>
              </w:rPr>
              <w:t>ржании серы: не более 10 мг/кг, массовой доле кислорода: не более 2,7%, объемной доле окислителей, не более метанола-3%, этанола-5. %, изопропиловый спирт-10%, изобутиловый спирт-10%, тербутиловый спирт-7%, эфиры (С5:и более) - 15%, другие окислители - 10%</w:t>
            </w:r>
            <w:r>
              <w:rPr>
                <w:rFonts w:ascii="GHEA Grapalat" w:hAnsi="GHEA Grapalat" w:cs="GHEA Grapalat"/>
                <w:sz w:val="14"/>
                <w:szCs w:val="14"/>
                <w:lang w:val="es-ES" w:eastAsia="ru-RU"/>
              </w:rPr>
              <w:t>, безопасность, маркировка и упаковка согласно постановлению правительства РА от 2004 года. «Технический регламент моторных топлив внутреннего сгорания», утвержденный решением N 1592 от 11 ноября.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ru-RU"/>
              </w:rPr>
              <w:t>литр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B60368">
            <w:pPr>
              <w:snapToGrid w:val="0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ru-RU"/>
              </w:rPr>
              <w:t>купонный метод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68" w:rsidRPr="000D2594" w:rsidRDefault="000D259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 w:rsidRPr="000D2594">
              <w:rPr>
                <w:rFonts w:ascii="GHEA Grapalat" w:hAnsi="GHEA Grapalat" w:cs="GHEA Grapalat"/>
                <w:sz w:val="14"/>
                <w:szCs w:val="14"/>
                <w:lang w:val="ru-RU"/>
              </w:rPr>
              <w:t xml:space="preserve">С 01.01.2025 по 25.12.2025 </w:t>
            </w:r>
            <w:r w:rsidRPr="000D2594">
              <w:rPr>
                <w:rFonts w:ascii="GHEA Grapalat" w:hAnsi="GHEA Grapalat" w:cs="GHEA Grapalat"/>
                <w:sz w:val="14"/>
                <w:szCs w:val="14"/>
                <w:lang w:val="ru-RU"/>
              </w:rPr>
              <w:t>равными ежеквартальными платежами, 1-я поставка в 20-й календарный день после вступления договора в силу.</w:t>
            </w:r>
          </w:p>
        </w:tc>
      </w:tr>
    </w:tbl>
    <w:p w:rsidR="00B60368" w:rsidRDefault="00B60368">
      <w:pPr>
        <w:rPr>
          <w:rFonts w:ascii="GHEA Grapalat" w:hAnsi="GHEA Grapalat" w:cs="GHEA Grapalat"/>
          <w:i/>
          <w:lang w:val="pt-BR"/>
        </w:rPr>
      </w:pPr>
    </w:p>
    <w:p w:rsidR="00B60368" w:rsidRDefault="000D2594">
      <w:pPr>
        <w:spacing w:line="360" w:lineRule="auto"/>
        <w:rPr>
          <w:rFonts w:ascii="GHEA Grapalat" w:hAnsi="GHEA Grapalat" w:cs="GHEA Grapalat"/>
          <w:lang w:val="ru-RU"/>
        </w:rPr>
      </w:pPr>
      <w:r>
        <w:rPr>
          <w:rFonts w:ascii="GHEA Grapalat" w:eastAsia="GHEA Grapalat" w:hAnsi="GHEA Grapalat" w:cs="GHEA Grapalat"/>
          <w:lang w:val="pt-BR"/>
        </w:rPr>
        <w:t xml:space="preserve">                     </w:t>
      </w: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p w:rsidR="00B60368" w:rsidRDefault="00B60368">
      <w:pPr>
        <w:ind w:firstLine="567"/>
        <w:jc w:val="right"/>
        <w:rPr>
          <w:rFonts w:ascii="Sylfaen" w:hAnsi="Sylfaen" w:cs="Sylfaen"/>
          <w:i/>
          <w:sz w:val="22"/>
          <w:szCs w:val="22"/>
          <w:lang w:val="pt-BR"/>
        </w:rPr>
      </w:pPr>
    </w:p>
    <w:sectPr w:rsidR="00B60368">
      <w:pgSz w:w="16838" w:h="11906" w:orient="landscape"/>
      <w:pgMar w:top="851" w:right="720" w:bottom="658" w:left="53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740848"/>
    <w:multiLevelType w:val="multilevel"/>
    <w:tmpl w:val="CB36782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68"/>
    <w:rsid w:val="000D2594"/>
    <w:rsid w:val="00B6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4581D-6518-42DE-A07B-DA1C7591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  <w:szCs w:val="20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 Armenian" w:hAnsi="Arial Armenian" w:cs="Arial Armenian"/>
      <w:sz w:val="28"/>
      <w:lang w:val="en-US" w:bidi="ar-SA"/>
    </w:rPr>
  </w:style>
  <w:style w:type="character" w:customStyle="1" w:styleId="30">
    <w:name w:val="Заголовок 3 Знак"/>
    <w:qFormat/>
    <w:rPr>
      <w:rFonts w:ascii="Arial LatArm" w:hAnsi="Arial LatArm" w:cs="Arial LatArm"/>
      <w:i/>
      <w:lang w:val="en-AU" w:bidi="ar-SA"/>
    </w:rPr>
  </w:style>
  <w:style w:type="character" w:customStyle="1" w:styleId="70">
    <w:name w:val="Заголовок 7 Знак"/>
    <w:qFormat/>
    <w:rPr>
      <w:rFonts w:ascii="Times Armenian" w:hAnsi="Times Armenian" w:cs="Times Armenian"/>
      <w:b/>
      <w:lang w:val="hy-AM" w:bidi="ar-SA"/>
    </w:rPr>
  </w:style>
  <w:style w:type="character" w:customStyle="1" w:styleId="80">
    <w:name w:val="Заголовок 8 Знак"/>
    <w:qFormat/>
    <w:rPr>
      <w:rFonts w:ascii="Times Armenian" w:hAnsi="Times Armenian" w:cs="Times Armenian"/>
      <w:i/>
      <w:lang w:val="nl-NL" w:bidi="ar-SA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i/>
      <w:lang w:val="en-AU" w:bidi="ar-SA"/>
    </w:rPr>
  </w:style>
  <w:style w:type="character" w:customStyle="1" w:styleId="a4">
    <w:name w:val="Нижний колонтитул Знак"/>
    <w:qFormat/>
    <w:rPr>
      <w:lang w:val="en-US" w:bidi="ar-SA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customStyle="1" w:styleId="a7">
    <w:name w:val="Основной текст Знак"/>
    <w:qFormat/>
    <w:rPr>
      <w:sz w:val="24"/>
      <w:szCs w:val="24"/>
      <w:lang w:val="en-US" w:bidi="ar-SA"/>
    </w:rPr>
  </w:style>
  <w:style w:type="character" w:customStyle="1" w:styleId="a8">
    <w:name w:val="Название Знак"/>
    <w:qFormat/>
    <w:rPr>
      <w:rFonts w:ascii="Arial Armenian" w:hAnsi="Arial Armenian" w:cs="Arial Armenian"/>
      <w:sz w:val="24"/>
      <w:lang w:val="en-US" w:bidi="ar-SA"/>
    </w:rPr>
  </w:style>
  <w:style w:type="character" w:styleId="a9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20">
    <w:name w:val="Заголовок 2 Знак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40">
    <w:name w:val="Заголовок 4 Знак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50">
    <w:name w:val="Заголовок 5 Знак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60">
    <w:name w:val="Заголовок 6 Знак"/>
    <w:qFormat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customStyle="1" w:styleId="90">
    <w:name w:val="Заголовок 9 Знак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21">
    <w:name w:val="Основной текст с отступом 2 Знак"/>
    <w:qFormat/>
    <w:rPr>
      <w:rFonts w:ascii="Baltica" w:hAnsi="Baltica" w:cs="Baltica"/>
      <w:lang w:val="af-ZA" w:bidi="ar-SA"/>
    </w:rPr>
  </w:style>
  <w:style w:type="character" w:customStyle="1" w:styleId="22">
    <w:name w:val="Основной текст 2 Знак"/>
    <w:qFormat/>
    <w:rPr>
      <w:rFonts w:ascii="Arial LatArm" w:hAnsi="Arial LatArm" w:cs="Arial LatArm"/>
      <w:lang w:val="en-US" w:bidi="ar-SA"/>
    </w:rPr>
  </w:style>
  <w:style w:type="character" w:customStyle="1" w:styleId="aa">
    <w:name w:val="Верхний колонтитул Знак"/>
    <w:qFormat/>
    <w:rPr>
      <w:lang w:val="en-AU" w:bidi="ar-SA"/>
    </w:rPr>
  </w:style>
  <w:style w:type="character" w:customStyle="1" w:styleId="31">
    <w:name w:val="Основной текст 3 Знак"/>
    <w:qFormat/>
    <w:rPr>
      <w:rFonts w:ascii="Arial LatArm" w:hAnsi="Arial LatArm" w:cs="Arial LatArm"/>
      <w:lang w:val="en-US" w:bidi="ar-SA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c">
    <w:name w:val="Текст примечания Знак"/>
    <w:qFormat/>
    <w:rPr>
      <w:rFonts w:ascii="Times Armenian" w:hAnsi="Times Armenian" w:cs="Times Armenian"/>
    </w:rPr>
  </w:style>
  <w:style w:type="character" w:customStyle="1" w:styleId="ad">
    <w:name w:val="Текст сноски Знак"/>
    <w:qFormat/>
    <w:rPr>
      <w:rFonts w:ascii="Times Armenian" w:hAnsi="Times Armenian" w:cs="Times Armenian"/>
    </w:rPr>
  </w:style>
  <w:style w:type="character" w:customStyle="1" w:styleId="CharChar4">
    <w:name w:val="Char Char4"/>
    <w:qFormat/>
    <w:rPr>
      <w:sz w:val="24"/>
      <w:szCs w:val="24"/>
      <w:lang w:val="en-US" w:bidi="ar-SA"/>
    </w:rPr>
  </w:style>
  <w:style w:type="character" w:customStyle="1" w:styleId="CharChar23">
    <w:name w:val="Char Char23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1">
    <w:name w:val="Char Char21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CharChar25">
    <w:name w:val="Char Char25"/>
    <w:qFormat/>
    <w:rPr>
      <w:rFonts w:ascii="Arial Armenian" w:hAnsi="Arial Armenian" w:cs="Arial Armenian"/>
      <w:sz w:val="28"/>
      <w:lang w:val="en-US" w:bidi="ar-SA"/>
    </w:rPr>
  </w:style>
  <w:style w:type="character" w:customStyle="1" w:styleId="CharChar24">
    <w:name w:val="Char Char24"/>
    <w:qFormat/>
    <w:rPr>
      <w:rFonts w:ascii="Arial LatArm" w:hAnsi="Arial LatArm" w:cs="Arial LatArm"/>
      <w:b/>
      <w:color w:val="0000FF"/>
      <w:lang w:val="en-US" w:bidi="ar-SA"/>
    </w:rPr>
  </w:style>
  <w:style w:type="character" w:styleId="ae">
    <w:name w:val="FollowedHyperlink"/>
    <w:rPr>
      <w:color w:val="800080"/>
      <w:u w:val="single"/>
    </w:rPr>
  </w:style>
  <w:style w:type="character" w:customStyle="1" w:styleId="CharCharCharChar1">
    <w:name w:val="Char Char Char Char1"/>
    <w:qFormat/>
    <w:rPr>
      <w:rFonts w:ascii="Arial LatArm" w:hAnsi="Arial LatArm" w:cs="Arial LatArm"/>
      <w:sz w:val="24"/>
      <w:lang w:val="en-US" w:bidi="ar-SA"/>
    </w:rPr>
  </w:style>
  <w:style w:type="character" w:customStyle="1" w:styleId="CharChar">
    <w:name w:val="Char Char"/>
    <w:qFormat/>
    <w:rPr>
      <w:lang w:val="en-US" w:bidi="ar-SA"/>
    </w:rPr>
  </w:style>
  <w:style w:type="character" w:customStyle="1" w:styleId="ListParagraphChar">
    <w:name w:val="List Paragraph Char"/>
    <w:qFormat/>
    <w:rPr>
      <w:rFonts w:ascii="Times Armenian" w:hAnsi="Times Armenian" w:cs="Times Armenian"/>
      <w:sz w:val="24"/>
      <w:szCs w:val="24"/>
      <w:lang w:val="en-US"/>
    </w:rPr>
  </w:style>
  <w:style w:type="character" w:customStyle="1" w:styleId="32">
    <w:name w:val="Основной текст с отступом 3 Знак"/>
    <w:qFormat/>
    <w:rPr>
      <w:rFonts w:ascii="Times Armenian" w:hAnsi="Times Armenian" w:cs="Times Armenian"/>
      <w:lang w:val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pple-style-span">
    <w:name w:val="apple-style-span"/>
    <w:qFormat/>
    <w:rPr>
      <w:rFonts w:cs="Times New Roman"/>
    </w:rPr>
  </w:style>
  <w:style w:type="paragraph" w:customStyle="1" w:styleId="Heading">
    <w:name w:val="Heading"/>
    <w:basedOn w:val="a"/>
    <w:next w:val="af"/>
    <w:qFormat/>
    <w:pPr>
      <w:jc w:val="center"/>
    </w:pPr>
    <w:rPr>
      <w:rFonts w:ascii="Arial Armenian" w:hAnsi="Arial Armenian" w:cs="Arial Armenian"/>
      <w:szCs w:val="20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2">
    <w:name w:val="Body Text Indent"/>
    <w:basedOn w:val="a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3">
    <w:name w:val="footer"/>
    <w:basedOn w:val="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3">
    <w:name w:val="Body Text Indent 3"/>
    <w:basedOn w:val="a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23">
    <w:name w:val="Body Text 2"/>
    <w:basedOn w:val="a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24">
    <w:name w:val="Body Text Indent 2"/>
    <w:basedOn w:val="a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a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11">
    <w:name w:val="index 1"/>
    <w:basedOn w:val="a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af5">
    <w:name w:val="index heading"/>
    <w:basedOn w:val="a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af6">
    <w:name w:val="header"/>
    <w:basedOn w:val="a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34">
    <w:name w:val="Body Text 3"/>
    <w:basedOn w:val="a"/>
    <w:qFormat/>
    <w:pPr>
      <w:jc w:val="both"/>
    </w:pPr>
    <w:rPr>
      <w:rFonts w:ascii="Arial LatArm" w:hAnsi="Arial LatArm" w:cs="Arial LatArm"/>
      <w:sz w:val="20"/>
      <w:szCs w:val="20"/>
    </w:rPr>
  </w:style>
  <w:style w:type="paragraph" w:styleId="af7">
    <w:name w:val="footnote text"/>
    <w:basedOn w:val="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af8">
    <w:name w:val="Normal (Web)"/>
    <w:basedOn w:val="a"/>
    <w:qFormat/>
    <w:pPr>
      <w:spacing w:before="280" w:after="280"/>
    </w:pPr>
  </w:style>
  <w:style w:type="paragraph" w:styleId="af9">
    <w:name w:val="annotation text"/>
    <w:basedOn w:val="a"/>
    <w:qFormat/>
    <w:rPr>
      <w:rFonts w:ascii="Times Armenian" w:hAnsi="Times Armenian" w:cs="Times Armenian"/>
      <w:sz w:val="20"/>
      <w:szCs w:val="20"/>
    </w:rPr>
  </w:style>
  <w:style w:type="paragraph" w:styleId="afa">
    <w:name w:val="annotation subject"/>
    <w:basedOn w:val="af9"/>
    <w:next w:val="af9"/>
    <w:qFormat/>
    <w:rPr>
      <w:b/>
      <w:bCs/>
    </w:rPr>
  </w:style>
  <w:style w:type="paragraph" w:styleId="afb">
    <w:name w:val="endnote text"/>
    <w:basedOn w:val="a"/>
    <w:rPr>
      <w:rFonts w:ascii="Times Armenian" w:hAnsi="Times Armenian" w:cs="Times Armenian"/>
      <w:sz w:val="20"/>
      <w:szCs w:val="20"/>
    </w:rPr>
  </w:style>
  <w:style w:type="paragraph" w:styleId="afc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e">
    <w:name w:val="List Paragraph"/>
    <w:basedOn w:val="a"/>
    <w:qFormat/>
    <w:pPr>
      <w:ind w:left="720"/>
    </w:pPr>
    <w:rPr>
      <w:rFonts w:ascii="Times Armenian" w:hAnsi="Times Armenian" w:cs="Times Armenian"/>
    </w:rPr>
  </w:style>
  <w:style w:type="paragraph" w:customStyle="1" w:styleId="Revision1">
    <w:name w:val="Revision1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 w:cs="Arial Armenian"/>
      <w:w w:val="90"/>
      <w:sz w:val="22"/>
      <w:szCs w:val="20"/>
    </w:rPr>
  </w:style>
  <w:style w:type="paragraph" w:customStyle="1" w:styleId="ListParagraph1">
    <w:name w:val="List Paragraph1"/>
    <w:basedOn w:val="a"/>
    <w:qFormat/>
    <w:pPr>
      <w:ind w:left="720"/>
    </w:pPr>
    <w:rPr>
      <w:rFonts w:ascii="Times Armenian" w:hAnsi="Times Armenian" w:cs="Times Armenian"/>
    </w:rPr>
  </w:style>
  <w:style w:type="paragraph" w:styleId="aff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3CharCharChar">
    <w:name w:val="Char3 Char Char Char"/>
    <w:basedOn w:val="a"/>
    <w:next w:val="a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nlinedoctranslator.com/ru/?utm_source=onlinedoctranslator&amp;utm_medium=doc&amp;utm_campaign=attribution" TargetMode="External"/><Relationship Id="rId5" Type="http://schemas.openxmlformats.org/officeDocument/2006/relationships/image" Target="media/image1.png"/><Relationship Id="r_odt_logo" Type="http://schemas.openxmlformats.org/officeDocument/2006/relationships/image" Target="media/odt_attribution_logo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3683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Moso</cp:lastModifiedBy>
  <cp:revision>2</cp:revision>
  <dcterms:created xsi:type="dcterms:W3CDTF">2024-12-19T06:24:00Z</dcterms:created>
  <dcterms:modified xsi:type="dcterms:W3CDTF">2024-12-19T06:24:00Z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2015-03-04T07:47:00Z</dcterms:created>
  <dc:creator>H.Avetisyan</dc:creator>
  <dc:description/>
  <cp:keywords> </cp:keywords>
  <dc:language>en-US</dc:language>
  <cp:lastModifiedBy>Moso</cp:lastModifiedBy>
  <cp:lastPrinted>2017-09-21T10:34:00Z</cp:lastPrinted>
  <dcterms:modified xsi:type="dcterms:W3CDTF">2024-12-19T06:20:00Z</dcterms:modified>
  <cp:revision>418</cp:revision>
  <dc:subject/>
  <dc:title/>
</cp:coreProperties>
</file>